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AE" w:rsidRDefault="00DB0CAE" w:rsidP="00DB0CA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ЗАКЛЮЧЕНИЕ № 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25</w:t>
      </w:r>
    </w:p>
    <w:p w:rsidR="00DB0CAE" w:rsidRDefault="00DB0CAE" w:rsidP="00DB0CA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по результатам проведения антикоррупционной экспертизы нормативного правового акта Совета Кореновского городского поселения Кореновского района</w:t>
      </w:r>
    </w:p>
    <w:p w:rsidR="00DB0CAE" w:rsidRDefault="00DB0CAE" w:rsidP="00DB0CA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DB0CAE" w:rsidRDefault="00DB0CAE" w:rsidP="00DB0CA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г. Кореновск</w:t>
      </w:r>
    </w:p>
    <w:p w:rsidR="00DB0CAE" w:rsidRDefault="00DB0CAE" w:rsidP="00DB0CA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4"/>
          <w:szCs w:val="24"/>
          <w:lang w:eastAsia="zh-CN" w:bidi="hi-IN"/>
        </w:rPr>
      </w:pPr>
    </w:p>
    <w:p w:rsidR="00DB0CAE" w:rsidRDefault="00DB0CAE" w:rsidP="00DB0CA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DB0CAE" w:rsidRDefault="00DB0CAE" w:rsidP="00DB0CA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10 июля 2014 года </w:t>
      </w:r>
    </w:p>
    <w:p w:rsidR="00DB0CAE" w:rsidRDefault="00DB0CAE" w:rsidP="00DB0CA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DB0CAE" w:rsidRDefault="00DB0CAE" w:rsidP="00DB0CA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Комиссия по проведению антикоррупционной экспертизы нормативных правовых актов Совета Кореновского городского поселения  Кореновского  района  в составе:</w:t>
      </w:r>
    </w:p>
    <w:p w:rsidR="00DB0CAE" w:rsidRDefault="00DB0CAE" w:rsidP="00DB0CAE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Председатель комиссии — </w:t>
      </w: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В.Л.Сбитнев</w:t>
      </w:r>
      <w:proofErr w:type="spellEnd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</w:t>
      </w:r>
    </w:p>
    <w:p w:rsidR="00DB0CAE" w:rsidRDefault="00DB0CAE" w:rsidP="00DB0CAE">
      <w:pPr>
        <w:widowControl w:val="0"/>
        <w:suppressAutoHyphens/>
        <w:autoSpaceDN w:val="0"/>
        <w:spacing w:after="0" w:line="240" w:lineRule="auto"/>
        <w:ind w:firstLine="870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секретарь </w:t>
      </w: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Д.Ю.Лобанов</w:t>
      </w:r>
      <w:proofErr w:type="spellEnd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— </w:t>
      </w:r>
    </w:p>
    <w:p w:rsidR="00DB0CAE" w:rsidRDefault="00DB0CAE" w:rsidP="00DB0CA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          члены комиссии:</w:t>
      </w:r>
    </w:p>
    <w:p w:rsidR="00DB0CAE" w:rsidRDefault="00DB0CAE" w:rsidP="00DB0CAE">
      <w:pPr>
        <w:widowControl w:val="0"/>
        <w:suppressAutoHyphens/>
        <w:autoSpaceDN w:val="0"/>
        <w:spacing w:after="0" w:line="240" w:lineRule="auto"/>
        <w:ind w:firstLine="82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Вергун</w:t>
      </w:r>
      <w:proofErr w:type="spellEnd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Н.А.</w:t>
      </w:r>
    </w:p>
    <w:p w:rsidR="00DB0CAE" w:rsidRDefault="00DB0CAE" w:rsidP="00DB0CAE">
      <w:pPr>
        <w:widowControl w:val="0"/>
        <w:suppressAutoHyphens/>
        <w:autoSpaceDN w:val="0"/>
        <w:spacing w:after="0" w:line="240" w:lineRule="auto"/>
        <w:ind w:firstLine="82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Литвиненко С.Н.</w:t>
      </w:r>
    </w:p>
    <w:p w:rsidR="00DB0CAE" w:rsidRDefault="00DB0CAE" w:rsidP="00DB0CA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провела экспертизу проекта решения Совета</w:t>
      </w:r>
      <w:r>
        <w:rPr>
          <w:rFonts w:ascii="Times New Roman" w:eastAsia="AR PL KaitiM GB" w:hAnsi="Times New Roman"/>
          <w:kern w:val="3"/>
          <w:sz w:val="28"/>
          <w:szCs w:val="28"/>
          <w:lang w:eastAsia="zh-CN" w:bidi="hi-IN"/>
        </w:rPr>
        <w:t xml:space="preserve"> Кореновского городского поселения Кореновского  района «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Совета Кореновского городского поселения Кореновского района от 22 января 2014 года № 401 «Об утверждении Положения о порядке распоряжения земельными участками, находящимися в муниципальной собственности Кореновского городского поселения Кореновского района»</w:t>
      </w:r>
      <w:bookmarkStart w:id="0" w:name="_GoBack"/>
      <w:bookmarkEnd w:id="0"/>
      <w:r>
        <w:rPr>
          <w:rFonts w:ascii="Times New Roman" w:eastAsia="AR PL KaitiM GB" w:hAnsi="Times New Roman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на предмет наличия </w:t>
      </w: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коррупциогенных</w:t>
      </w:r>
      <w:proofErr w:type="spellEnd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факторов в проекте нормативного правового акта Кореновского городского поселения Кореновского района (далее НПА).</w:t>
      </w:r>
    </w:p>
    <w:p w:rsidR="00DB0CAE" w:rsidRDefault="00DB0CAE" w:rsidP="00DB0C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с целью выявления в нормативном правовом акте типичных </w:t>
      </w: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коррупциогенных</w:t>
      </w:r>
      <w:proofErr w:type="spellEnd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факторов и выработки рекомендаций по их ликвидации или нейтрализации вызываемых ими коррупционных рисков.</w:t>
      </w:r>
    </w:p>
    <w:p w:rsidR="00DB0CAE" w:rsidRDefault="00DB0CAE" w:rsidP="00DB0CAE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В ходе проведения антикоррупционной экспертизы нормативного правового акта установлено следующее:</w:t>
      </w:r>
    </w:p>
    <w:p w:rsidR="00DB0CAE" w:rsidRDefault="00DB0CAE" w:rsidP="00DB0CA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 xml:space="preserve">типичные коррупциогенные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изменение объема прав, чрезмерная свобода подзаконного нормотворчества, юридико-лингвистическая коррупциогенность, принятие муниципального правового акта органом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</w:t>
      </w: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lastRenderedPageBreak/>
        <w:t>проекте НПА отсутствуют.</w:t>
      </w:r>
    </w:p>
    <w:p w:rsidR="00DB0CAE" w:rsidRDefault="00DB0CAE" w:rsidP="00DB0CAE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>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DB0CAE" w:rsidRDefault="00DB0CAE" w:rsidP="00DB0CAE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>Таким образом, в результате проведения антикоррупционной экспертизы проекта нормативного правового акта,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типичные коррупционные факторы, свидетельствующие о коррупциогенности данного проекта НПА, не выявлены.</w:t>
      </w:r>
    </w:p>
    <w:p w:rsidR="00DB0CAE" w:rsidRDefault="00DB0CAE" w:rsidP="00DB0CAE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DB0CAE" w:rsidRDefault="00DB0CAE" w:rsidP="00DB0CA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DB0CAE" w:rsidRDefault="00DB0CAE" w:rsidP="00DB0CA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DB0CAE" w:rsidRDefault="00DB0CAE" w:rsidP="00DB0CA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Председатель комиссии                                                                  </w:t>
      </w: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В.Л.Сбитнев</w:t>
      </w:r>
      <w:proofErr w:type="spellEnd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  </w:t>
      </w:r>
    </w:p>
    <w:p w:rsidR="00DB0CAE" w:rsidRDefault="00DB0CAE" w:rsidP="00DB0CA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DB0CAE" w:rsidRDefault="00DB0CAE" w:rsidP="00DB0CA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Секретарь                                                                                            </w:t>
      </w: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Д.Ю.Лобанов</w:t>
      </w:r>
      <w:proofErr w:type="spellEnd"/>
    </w:p>
    <w:p w:rsidR="00DB0CAE" w:rsidRDefault="00DB0CAE" w:rsidP="00DB0CA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DB0CAE" w:rsidRDefault="00DB0CAE" w:rsidP="00DB0C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 PL KaitiM GB" w:hAnsi="Times New Roman" w:cs="Lohit Hindi"/>
          <w:kern w:val="3"/>
          <w:sz w:val="24"/>
          <w:szCs w:val="24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</w:t>
      </w:r>
    </w:p>
    <w:p w:rsidR="00DB0CAE" w:rsidRDefault="00DB0CAE" w:rsidP="00DB0CAE"/>
    <w:p w:rsidR="00DB0CAE" w:rsidRDefault="00DB0CAE" w:rsidP="00DB0CAE"/>
    <w:p w:rsidR="00DB0CAE" w:rsidRDefault="00DB0CAE" w:rsidP="00DB0CAE"/>
    <w:p w:rsidR="00DB0CAE" w:rsidRDefault="00DB0CAE" w:rsidP="00DB0CAE"/>
    <w:p w:rsidR="00DB0CAE" w:rsidRDefault="00DB0CAE" w:rsidP="00DB0CAE"/>
    <w:p w:rsidR="00DB0CAE" w:rsidRDefault="00DB0CAE" w:rsidP="00DB0CAE"/>
    <w:p w:rsidR="00DB0CAE" w:rsidRDefault="00DB0CAE" w:rsidP="00DB0CAE"/>
    <w:p w:rsidR="00DB0CAE" w:rsidRDefault="00DB0CAE" w:rsidP="00DB0CAE"/>
    <w:p w:rsidR="00DB0CAE" w:rsidRDefault="00DB0CAE" w:rsidP="00DB0CAE"/>
    <w:p w:rsidR="008A7691" w:rsidRDefault="008A7691"/>
    <w:sectPr w:rsidR="008A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PL KaitiM GB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7063"/>
    <w:multiLevelType w:val="multilevel"/>
    <w:tmpl w:val="BEE600F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A0"/>
    <w:rsid w:val="00204826"/>
    <w:rsid w:val="002E0FA0"/>
    <w:rsid w:val="003804C6"/>
    <w:rsid w:val="00400131"/>
    <w:rsid w:val="004E66F1"/>
    <w:rsid w:val="00584F88"/>
    <w:rsid w:val="007B566E"/>
    <w:rsid w:val="008A7691"/>
    <w:rsid w:val="008D5C0E"/>
    <w:rsid w:val="00D944F1"/>
    <w:rsid w:val="00DB0CAE"/>
    <w:rsid w:val="00FF4571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CA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C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3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administration</cp:lastModifiedBy>
  <cp:revision>2</cp:revision>
  <cp:lastPrinted>2014-10-10T05:34:00Z</cp:lastPrinted>
  <dcterms:created xsi:type="dcterms:W3CDTF">2014-10-10T05:32:00Z</dcterms:created>
  <dcterms:modified xsi:type="dcterms:W3CDTF">2014-10-10T05:34:00Z</dcterms:modified>
</cp:coreProperties>
</file>